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9188" w14:textId="77777777" w:rsidR="00F85714" w:rsidRDefault="00F85714">
      <w:pPr>
        <w:pStyle w:val="Body"/>
      </w:pPr>
    </w:p>
    <w:p w14:paraId="0C4DFC54" w14:textId="3EDD7A7B" w:rsidR="00DC06E1" w:rsidRPr="008267DE" w:rsidRDefault="008267DE" w:rsidP="00316BDC">
      <w:pPr>
        <w:pStyle w:val="Body"/>
        <w:outlineLvl w:val="0"/>
        <w:rPr>
          <w:b/>
        </w:rPr>
      </w:pPr>
      <w:r w:rsidRPr="008267DE">
        <w:rPr>
          <w:b/>
        </w:rPr>
        <w:t xml:space="preserve">Suppl. </w:t>
      </w:r>
      <w:r w:rsidR="00DC06E1" w:rsidRPr="008267DE">
        <w:rPr>
          <w:b/>
        </w:rPr>
        <w:t>Table</w:t>
      </w:r>
      <w:r w:rsidRPr="008267DE">
        <w:rPr>
          <w:b/>
        </w:rPr>
        <w:t xml:space="preserve"> 1</w:t>
      </w:r>
      <w:r w:rsidR="00DC06E1" w:rsidRPr="008267DE">
        <w:rPr>
          <w:b/>
        </w:rPr>
        <w:t xml:space="preserve"> </w:t>
      </w:r>
      <w:r w:rsidRPr="008267DE">
        <w:rPr>
          <w:b/>
        </w:rPr>
        <w:t>P</w:t>
      </w:r>
      <w:r w:rsidR="00DC06E1" w:rsidRPr="008267DE">
        <w:rPr>
          <w:b/>
        </w:rPr>
        <w:t xml:space="preserve">atient disease characteristics at baseline </w:t>
      </w:r>
    </w:p>
    <w:p w14:paraId="26D5E7FA" w14:textId="77777777" w:rsidR="00DC06E1" w:rsidRDefault="00DC06E1" w:rsidP="00DC06E1">
      <w:pPr>
        <w:pStyle w:val="Body"/>
      </w:pPr>
    </w:p>
    <w:p w14:paraId="40D1F2B9" w14:textId="77777777" w:rsidR="008267DE" w:rsidRDefault="008267DE" w:rsidP="00DC06E1">
      <w:pPr>
        <w:pStyle w:val="Body"/>
      </w:pPr>
    </w:p>
    <w:tbl>
      <w:tblPr>
        <w:tblpPr w:leftFromText="180" w:rightFromText="180" w:horzAnchor="page" w:tblpX="1242" w:tblpY="933"/>
        <w:tblW w:w="13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6"/>
        <w:gridCol w:w="567"/>
        <w:gridCol w:w="992"/>
        <w:gridCol w:w="851"/>
        <w:gridCol w:w="709"/>
        <w:gridCol w:w="992"/>
        <w:gridCol w:w="703"/>
        <w:gridCol w:w="856"/>
        <w:gridCol w:w="709"/>
        <w:gridCol w:w="985"/>
        <w:gridCol w:w="858"/>
        <w:gridCol w:w="1417"/>
        <w:gridCol w:w="709"/>
        <w:gridCol w:w="709"/>
        <w:gridCol w:w="1417"/>
      </w:tblGrid>
      <w:tr w:rsidR="00FE6E50" w14:paraId="2C2FEFCB" w14:textId="77777777" w:rsidTr="00FE6E50">
        <w:trPr>
          <w:trHeight w:val="722"/>
          <w:tblHeader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B07227" w14:textId="7CC1C71F" w:rsidR="008267DE" w:rsidRDefault="008267DE" w:rsidP="008267DE">
            <w:pPr>
              <w:pStyle w:val="Default"/>
              <w:rPr>
                <w:rFonts w:ascii="Times New Roman"/>
                <w:b/>
                <w:bCs/>
                <w:sz w:val="12"/>
                <w:szCs w:val="12"/>
              </w:rPr>
            </w:pPr>
            <w:r>
              <w:rPr>
                <w:rFonts w:ascii="Times New Roman"/>
                <w:b/>
                <w:bCs/>
                <w:sz w:val="12"/>
                <w:szCs w:val="12"/>
              </w:rPr>
              <w:lastRenderedPageBreak/>
              <w:t>Patient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A3E3" w14:textId="4A168375" w:rsidR="008267DE" w:rsidRDefault="00FE6E50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 xml:space="preserve">Age </w:t>
            </w:r>
            <w:bookmarkStart w:id="0" w:name="_GoBack"/>
            <w:bookmarkEnd w:id="0"/>
            <w:r>
              <w:rPr>
                <w:rFonts w:ascii="Times New Roman"/>
                <w:b/>
                <w:bCs/>
                <w:sz w:val="12"/>
                <w:szCs w:val="12"/>
              </w:rPr>
              <w:t>(years</w:t>
            </w:r>
            <w:r w:rsidR="008267DE">
              <w:rPr>
                <w:rFonts w:ascii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283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Duration of ocular inflammatory disease up to index date (years)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EE826C" w14:textId="77777777" w:rsidR="008267DE" w:rsidRDefault="008267DE" w:rsidP="008267DE">
            <w:pPr>
              <w:pStyle w:val="Default"/>
              <w:rPr>
                <w:rFonts w:ascii="Times New Roman"/>
                <w:b/>
                <w:bCs/>
                <w:sz w:val="12"/>
                <w:szCs w:val="12"/>
              </w:rPr>
            </w:pPr>
            <w:r>
              <w:rPr>
                <w:rFonts w:ascii="Times New Roman"/>
                <w:b/>
                <w:bCs/>
                <w:sz w:val="12"/>
                <w:szCs w:val="12"/>
              </w:rPr>
              <w:t xml:space="preserve">Aetiology (activity of underlying disease)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199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Duration of systemic inflammation (years)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94B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 xml:space="preserve">Anatomic Classification of Uveitis 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528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Uveitis phenotype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50E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Co-morbidities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2AD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Smoking status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8F9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Visual acuity at baseline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55A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Vitreous haze  score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60D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Indication for starting biologic therapy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50C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Unilateral or bilateral disease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BEE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b/>
                <w:bCs/>
                <w:sz w:val="12"/>
                <w:szCs w:val="12"/>
              </w:rPr>
              <w:t>Duration of biologic therapy (years)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D3B768" w14:textId="77777777" w:rsidR="008267DE" w:rsidRDefault="008267DE" w:rsidP="008267DE">
            <w:pPr>
              <w:pStyle w:val="Default"/>
              <w:rPr>
                <w:rFonts w:ascii="Times New Roman"/>
                <w:b/>
                <w:bCs/>
                <w:sz w:val="12"/>
                <w:szCs w:val="12"/>
              </w:rPr>
            </w:pPr>
            <w:r>
              <w:rPr>
                <w:rFonts w:ascii="Times New Roman"/>
                <w:b/>
                <w:bCs/>
                <w:sz w:val="12"/>
                <w:szCs w:val="12"/>
              </w:rPr>
              <w:t>Immunosuppressive therapy at baseline</w:t>
            </w:r>
          </w:p>
        </w:tc>
      </w:tr>
      <w:tr w:rsidR="00FE6E50" w14:paraId="61751892" w14:textId="77777777" w:rsidTr="00FE6E50">
        <w:tblPrEx>
          <w:shd w:val="clear" w:color="auto" w:fill="auto"/>
        </w:tblPrEx>
        <w:trPr>
          <w:trHeight w:val="4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782220" w14:textId="1DC056B1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FE83" w14:textId="30183363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B12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7A6B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DFF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F6B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EC6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(macula-involving)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192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6A7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691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707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C43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989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F2C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FE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1521316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  <w:p w14:paraId="3571953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1.5g</w:t>
            </w:r>
          </w:p>
        </w:tc>
      </w:tr>
      <w:tr w:rsidR="00FE6E50" w14:paraId="0C88591B" w14:textId="77777777" w:rsidTr="00FE6E50">
        <w:tblPrEx>
          <w:shd w:val="clear" w:color="auto" w:fill="auto"/>
        </w:tblPrEx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D7580CB" w14:textId="76CA9658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737A" w14:textId="3AC1F234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F25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D2BA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Anklylosing spondylosis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C3B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3A3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0C7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61A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47C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0CF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0.3, LE 0.5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FC4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117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2FF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Unilateral (RE)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25A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C0E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10mg</w:t>
            </w:r>
          </w:p>
          <w:p w14:paraId="0A2019B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</w:p>
        </w:tc>
      </w:tr>
      <w:tr w:rsidR="00FE6E50" w14:paraId="07353966" w14:textId="77777777" w:rsidTr="00FE6E50">
        <w:tblPrEx>
          <w:shd w:val="clear" w:color="auto" w:fill="auto"/>
        </w:tblPrEx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DDBD08" w14:textId="245F9CF5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146F" w14:textId="5FDAC5A9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C5E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32F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496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EC0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DE6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macula-involving) </w:t>
            </w:r>
          </w:p>
          <w:p w14:paraId="099DD3B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B83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E9E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2D4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 0.5, LE 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99C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BF9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661DACB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020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E78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C405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10mg Tacrolimus 4mg</w:t>
            </w:r>
          </w:p>
          <w:p w14:paraId="644C638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  <w:p w14:paraId="6194094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</w:p>
        </w:tc>
      </w:tr>
      <w:tr w:rsidR="00FE6E50" w14:paraId="58D9BD3F" w14:textId="77777777" w:rsidTr="00FE6E50">
        <w:tblPrEx>
          <w:shd w:val="clear" w:color="auto" w:fill="auto"/>
        </w:tblPrEx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BE97BD" w14:textId="03153B80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A58B" w14:textId="63A9D789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94C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2A2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D2D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5BB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5EE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C5F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61A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3EF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-0.2, LE -0.2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024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919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9E6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964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59F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25mg</w:t>
            </w:r>
          </w:p>
          <w:p w14:paraId="25942A3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6mg</w:t>
            </w:r>
          </w:p>
          <w:p w14:paraId="4024A4F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0B185B41" w14:textId="77777777" w:rsidTr="00FE6E50">
        <w:tblPrEx>
          <w:shd w:val="clear" w:color="auto" w:fill="auto"/>
        </w:tblPrEx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594BC7" w14:textId="60983E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FD18" w14:textId="7BCFCF86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481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0F03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779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48A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DB8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(macula-involving)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8B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01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F0D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0.5, LE 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71B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E64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DEA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AB6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F50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15mg</w:t>
            </w:r>
          </w:p>
          <w:p w14:paraId="36CDAAA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Tacrolimus 2mg </w:t>
            </w:r>
          </w:p>
        </w:tc>
      </w:tr>
      <w:tr w:rsidR="00FE6E50" w14:paraId="35D62336" w14:textId="77777777" w:rsidTr="00FE6E50">
        <w:tblPrEx>
          <w:shd w:val="clear" w:color="auto" w:fill="auto"/>
        </w:tblPrEx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EE3994" w14:textId="4BA15870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81E3" w14:textId="72BCF41F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C0E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075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38E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535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B40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3E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FE7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460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-0.1, LE 0.5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B36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E14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A52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B29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6609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28847C9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7DAB75E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6BF74BAA" w14:textId="77777777" w:rsidTr="00FE6E50">
        <w:tblPrEx>
          <w:shd w:val="clear" w:color="auto" w:fill="auto"/>
        </w:tblPrEx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AA5455C" w14:textId="07CA9F2D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ACCD" w14:textId="2F23C765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1AA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2F6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Psoriatic arthropathy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19A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B49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FDF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F49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Glaucoma</w:t>
            </w:r>
          </w:p>
          <w:p w14:paraId="24B5916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183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F2D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0.7,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06A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3,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521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2E3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045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DAB0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20mg</w:t>
            </w:r>
          </w:p>
        </w:tc>
      </w:tr>
      <w:tr w:rsidR="00FE6E50" w14:paraId="4503B075" w14:textId="77777777" w:rsidTr="00FE6E50">
        <w:tblPrEx>
          <w:shd w:val="clear" w:color="auto" w:fill="auto"/>
        </w:tblPrEx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FE71FD4" w14:textId="034936B3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990B" w14:textId="0162A1D5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FE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0E7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FBE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369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39E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C32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Glaucoma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FC9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15C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1.3,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725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5CB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45B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E71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B83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3E5B060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</w:tc>
      </w:tr>
      <w:tr w:rsidR="00FE6E50" w14:paraId="1A79D984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D3127F" w14:textId="2AC43118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57E3" w14:textId="20BCCB61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821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FC7E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Undifferentiated arthritis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C65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31D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Scleritis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278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1E4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12F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3AC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1.5, LE 0.8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E4D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536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C38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AFC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6FCB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20mg</w:t>
            </w:r>
          </w:p>
        </w:tc>
      </w:tr>
      <w:tr w:rsidR="00FE6E50" w14:paraId="142C1937" w14:textId="77777777" w:rsidTr="00FE6E50">
        <w:tblPrEx>
          <w:shd w:val="clear" w:color="auto" w:fill="auto"/>
        </w:tblPrEx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0790953" w14:textId="439C24D0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590C" w14:textId="0D7945D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EEC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7AA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C51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FA0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20F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  <w:p w14:paraId="7CFCFEA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B6C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  <w:p w14:paraId="728E4742" w14:textId="77777777" w:rsidR="008267DE" w:rsidRDefault="008267DE" w:rsidP="008267DE">
            <w:pPr>
              <w:pStyle w:val="Defaul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B40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20F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0.3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F0E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F4A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843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E78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4DC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15mg</w:t>
            </w:r>
          </w:p>
          <w:p w14:paraId="6D98A62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Cyclosporine 300mg</w:t>
            </w:r>
          </w:p>
        </w:tc>
      </w:tr>
      <w:tr w:rsidR="00FE6E50" w14:paraId="0A17AA52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E3A3047" w14:textId="583D07CB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1909" w14:textId="3E675BD1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681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94C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35E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1E8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4C8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Retinal vasculitis (peripheral)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8EB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DAB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AA2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638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04F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80E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A7E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B690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6mg</w:t>
            </w:r>
          </w:p>
          <w:p w14:paraId="26B85EC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78125046" w14:textId="77777777" w:rsidTr="00FE6E50">
        <w:tblPrEx>
          <w:shd w:val="clear" w:color="auto" w:fill="auto"/>
        </w:tblPrEx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614848" w14:textId="3860D47B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B29A" w14:textId="395AE072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9B3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05B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25A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A3D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CBC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Retinal vasculitis (peripheral)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1BC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B1F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BA5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0.2,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1C8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87B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1A18559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3AF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1FA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38E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40mg</w:t>
            </w:r>
          </w:p>
          <w:p w14:paraId="22ECF8D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20mg</w:t>
            </w:r>
          </w:p>
        </w:tc>
      </w:tr>
      <w:tr w:rsidR="00FE6E50" w14:paraId="0CBFF3CC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A94C27" w14:textId="75C45570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9246" w14:textId="251EEE50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899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0E03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462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E0C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D1A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713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  <w:p w14:paraId="5491653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48A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D55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0.8, LE 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ED3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19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FBA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F5E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AAC2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15mg</w:t>
            </w:r>
          </w:p>
          <w:p w14:paraId="3E6A3D5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Tacrolimus 5mg </w:t>
            </w:r>
          </w:p>
        </w:tc>
      </w:tr>
      <w:tr w:rsidR="00FE6E50" w14:paraId="15D930FF" w14:textId="77777777" w:rsidTr="00FE6E50">
        <w:tblPrEx>
          <w:shd w:val="clear" w:color="auto" w:fill="auto"/>
        </w:tblPrEx>
        <w:trPr>
          <w:trHeight w:val="57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B215658" w14:textId="080E92F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8DA2" w14:textId="2FDB4CE2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665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771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8D7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164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365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macula-involving) </w:t>
            </w:r>
          </w:p>
          <w:p w14:paraId="1EF5DF27" w14:textId="77777777" w:rsidR="008267DE" w:rsidRDefault="008267DE" w:rsidP="008267DE">
            <w:pPr>
              <w:pStyle w:val="Default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9C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Choroidal neovascularisation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6A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3BA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0.8, LE 0.8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A18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6C3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7DD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E26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EEE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8mg</w:t>
            </w:r>
          </w:p>
          <w:p w14:paraId="394F957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6mg</w:t>
            </w:r>
          </w:p>
          <w:p w14:paraId="3D26D57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56711B0C" w14:textId="77777777" w:rsidTr="00FE6E50">
        <w:tblPrEx>
          <w:shd w:val="clear" w:color="auto" w:fill="auto"/>
        </w:tblPrEx>
        <w:trPr>
          <w:trHeight w:val="542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C949E99" w14:textId="3228C926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6188" w14:textId="18FA1216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6F6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A9D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AA3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D4E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8DB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(macula-involving)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741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1090381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Cystoid macular oedema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26C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226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0.8, LE 1.5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598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920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0648D5A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393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FE5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707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30mg</w:t>
            </w:r>
          </w:p>
          <w:p w14:paraId="3F22D17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Cyclosporine 150mg</w:t>
            </w:r>
          </w:p>
          <w:p w14:paraId="35CB61B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2A1B4A8D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0AB944" w14:textId="272B38E6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8C93" w14:textId="7C952DCB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CED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46C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Idiopathic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1CD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FD7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740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1A6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479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926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0AE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3FA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77B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4CD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D31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8mg</w:t>
            </w:r>
          </w:p>
          <w:p w14:paraId="5040F4A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66F6EE2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56CA62F0" w14:textId="77777777" w:rsidTr="00FE6E50">
        <w:tblPrEx>
          <w:shd w:val="clear" w:color="auto" w:fill="auto"/>
        </w:tblPrEx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117EF98" w14:textId="40329F21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CAC7" w14:textId="70720432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200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014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5B2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C68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380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macula-involving) </w:t>
            </w:r>
          </w:p>
          <w:p w14:paraId="3AFF27DC" w14:textId="77777777" w:rsidR="008267DE" w:rsidRDefault="008267DE" w:rsidP="008267DE">
            <w:pPr>
              <w:pStyle w:val="Default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F44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C52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3B5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0.2, LE 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1C7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0E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A14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159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E95E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60mg</w:t>
            </w:r>
          </w:p>
          <w:p w14:paraId="38F8745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3mg</w:t>
            </w:r>
          </w:p>
          <w:p w14:paraId="2E92F4E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22CC7CA4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FB48E3" w14:textId="7C57732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784A" w14:textId="6E4F8DAE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865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6F70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JIA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3EA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68B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70E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075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8D3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47E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-0.1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6F7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372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1C8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36F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65AC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10mg</w:t>
            </w:r>
          </w:p>
          <w:p w14:paraId="1C845A5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  <w:p w14:paraId="1C8B306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17.5mg</w:t>
            </w:r>
          </w:p>
        </w:tc>
      </w:tr>
      <w:tr w:rsidR="00FE6E50" w14:paraId="0EBB937E" w14:textId="77777777" w:rsidTr="00FE6E50">
        <w:tblPrEx>
          <w:shd w:val="clear" w:color="auto" w:fill="auto"/>
        </w:tblPrEx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4B65D50" w14:textId="41E986CB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7347" w14:textId="4F283642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1A2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F5D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821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7FC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82C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Retinal vasculitis (peripheral)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26E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63C12E6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1D8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7E4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0.2, LE 0.3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692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D4F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76C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480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045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10mg</w:t>
            </w:r>
          </w:p>
          <w:p w14:paraId="4AAD428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73DD601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07E6696B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3B36C9" w14:textId="36E4FBAE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137A" w14:textId="7326B002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0CD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153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JIA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47B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CB5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815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3A4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Glaucoma</w:t>
            </w:r>
          </w:p>
          <w:p w14:paraId="28D76EB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FE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F2A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0.5, LE 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8BF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A0F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88A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ABA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239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30mg</w:t>
            </w:r>
          </w:p>
          <w:p w14:paraId="35E0B7D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  <w:p w14:paraId="08FA5DA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25mg</w:t>
            </w:r>
          </w:p>
        </w:tc>
      </w:tr>
      <w:tr w:rsidR="00FE6E50" w14:paraId="64E54408" w14:textId="77777777" w:rsidTr="00FE6E50">
        <w:tblPrEx>
          <w:shd w:val="clear" w:color="auto" w:fill="auto"/>
        </w:tblPrEx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75A0E94" w14:textId="09980533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DA61" w14:textId="30B192D0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910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CB8E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077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DA0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A21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(macula-involving)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8B9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Ocular hypertension</w:t>
            </w:r>
          </w:p>
          <w:p w14:paraId="7BB94ED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0F131A4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CCD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278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0.2,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5FF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DB6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681B988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21C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762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8ED3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Cyclosporine 150mg</w:t>
            </w:r>
          </w:p>
          <w:p w14:paraId="34B0276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1.5g</w:t>
            </w:r>
          </w:p>
        </w:tc>
      </w:tr>
      <w:tr w:rsidR="00FE6E50" w14:paraId="00DA50C8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BC22F2" w14:textId="280C37D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D307" w14:textId="44EE1583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918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D32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A8C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C9A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6F0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  <w:p w14:paraId="645A309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  <w:p w14:paraId="7306BF4F" w14:textId="77777777" w:rsidR="008267DE" w:rsidRPr="005E7DAD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lastRenderedPageBreak/>
              <w:t>Retinal vasculitis (peripheral)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2B3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lastRenderedPageBreak/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BE0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B8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0.1, LE 0.1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D76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B0E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A55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Unilateral (LE)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24D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405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5mg</w:t>
            </w:r>
          </w:p>
          <w:p w14:paraId="72BB590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18549B6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0AF50F28" w14:textId="77777777" w:rsidTr="00FE6E50">
        <w:tblPrEx>
          <w:shd w:val="clear" w:color="auto" w:fill="auto"/>
        </w:tblPrEx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8411CD" w14:textId="77C7036D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A906" w14:textId="58958E61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370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8EEE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60C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56C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222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0B4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Cataract </w:t>
            </w:r>
          </w:p>
          <w:p w14:paraId="44BAE1C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5074B5E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6A7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2C8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0.6,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F91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22A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249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4AE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A96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76BBA99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18658D9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59942E03" w14:textId="77777777" w:rsidTr="00FE6E50">
        <w:tblPrEx>
          <w:shd w:val="clear" w:color="auto" w:fill="auto"/>
        </w:tblPrEx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907617E" w14:textId="28DB6203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2155" w14:textId="71ABDB42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B5B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D0E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ANCA negative vasculitis - active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0AA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640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Scleritis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9B8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A57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D59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C1A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E07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E81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145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307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28A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25mg</w:t>
            </w:r>
          </w:p>
          <w:p w14:paraId="2D48B6A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Azathioprine 100mg</w:t>
            </w:r>
          </w:p>
        </w:tc>
      </w:tr>
      <w:tr w:rsidR="00FE6E50" w14:paraId="06873A71" w14:textId="77777777" w:rsidTr="00FE6E50">
        <w:tblPrEx>
          <w:shd w:val="clear" w:color="auto" w:fill="auto"/>
        </w:tblPrEx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2233A9" w14:textId="034BD8D9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00E8" w14:textId="5B341BFA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999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64B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C4E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7DC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38C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CD7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Glaucoma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228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55C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0.6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B11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E50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E1F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587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56C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7.5mg</w:t>
            </w:r>
          </w:p>
          <w:p w14:paraId="12DADFF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71CDFD9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62F5D33B" w14:textId="77777777" w:rsidTr="00FE6E50">
        <w:trPr>
          <w:trHeight w:val="8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2869E73" w14:textId="0FCAA273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C2C4" w14:textId="3024E58A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982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8D1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C0C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DA0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E23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macula-involving) </w:t>
            </w:r>
          </w:p>
          <w:p w14:paraId="074CF6C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  <w:p w14:paraId="2EA3FCD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C2E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64E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8A6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2, LE 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5A2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0C0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  <w:p w14:paraId="4464CA3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F0C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Alternating disease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F19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9172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30mg</w:t>
            </w:r>
          </w:p>
          <w:p w14:paraId="6B392EC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  <w:p w14:paraId="0BC416F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1g</w:t>
            </w:r>
          </w:p>
          <w:p w14:paraId="7CB265B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</w:p>
        </w:tc>
      </w:tr>
      <w:tr w:rsidR="00FE6E50" w14:paraId="0239BA8C" w14:textId="77777777" w:rsidTr="00FE6E50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9943015" w14:textId="6BC6D04C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7B0B" w14:textId="517967E9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0B1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C771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Idiopathic - mouth ulceration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2030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E51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716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470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6DE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08E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0.1, LE 0.1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E1B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80A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3A1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B55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7F6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22BE867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6E4E5CA4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DF3B05C" w14:textId="4531DF22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3BE0" w14:textId="050578B0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EC9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08F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F17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1D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760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396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AB4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310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0.48, LE 0.3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FE4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070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6EAD415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015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88B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E43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  <w:p w14:paraId="2DF0147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1g</w:t>
            </w:r>
          </w:p>
        </w:tc>
      </w:tr>
      <w:tr w:rsidR="00FE6E50" w14:paraId="139CF121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3F0B1E2" w14:textId="2549E801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F4FD" w14:textId="48C18AA5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800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588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C73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C40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D60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Retinal vasculitis (peripheral)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AF7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6A6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B26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2.5, LE 2.5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45A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EE6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2FB6456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High dose steroid requirement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2AE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DF7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1E4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50mg</w:t>
            </w:r>
          </w:p>
          <w:p w14:paraId="3B24F37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Cyclosporine 300mg</w:t>
            </w:r>
          </w:p>
        </w:tc>
      </w:tr>
      <w:tr w:rsidR="00FE6E50" w14:paraId="4AA2D596" w14:textId="77777777" w:rsidTr="00FE6E50">
        <w:trPr>
          <w:trHeight w:val="36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5F26C98" w14:textId="1F56413C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2AC0" w14:textId="03E5120F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BE3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56C9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Psoriatic arthropathy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EB0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BBD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Scleritis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25D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560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56F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DE2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0.2,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6BC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CE2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EF3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Unilateral (RE)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B45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63E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2E45E65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20mg</w:t>
            </w:r>
          </w:p>
        </w:tc>
      </w:tr>
      <w:tr w:rsidR="00FE6E50" w14:paraId="60B5582E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5506FCA" w14:textId="4B11709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B73D" w14:textId="403CBDF6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9C4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A9C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607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07F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C06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632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395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Ex-smoker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841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-0.1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685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0.5, LE 0.5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4A8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938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794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C34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5mg</w:t>
            </w:r>
          </w:p>
          <w:p w14:paraId="3CEC313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  <w:p w14:paraId="4C291FC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12.5mg</w:t>
            </w:r>
          </w:p>
        </w:tc>
      </w:tr>
      <w:tr w:rsidR="00FE6E50" w14:paraId="177B602C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B840E5" w14:textId="771929DE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C7B6" w14:textId="29DD880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534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B38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B2C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BA4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5B1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  <w:p w14:paraId="356C4F7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393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Glaucoma</w:t>
            </w:r>
          </w:p>
          <w:p w14:paraId="566D84B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4288689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0621777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1D4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87A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27D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A3C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69E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985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B1DD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10mg</w:t>
            </w:r>
          </w:p>
          <w:p w14:paraId="1695D80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  <w:p w14:paraId="0D8DE44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02AF149B" w14:textId="77777777" w:rsidTr="00FE6E50"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03FD81" w14:textId="1B6821C3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2C6E" w14:textId="619E6E8D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7DD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2B2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377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7D9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F91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105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0A5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81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0.15, LE 0.15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6C8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380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90C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F90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E18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10mg</w:t>
            </w:r>
          </w:p>
          <w:p w14:paraId="4BFEA28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20mg</w:t>
            </w:r>
          </w:p>
        </w:tc>
      </w:tr>
      <w:tr w:rsidR="00FE6E50" w14:paraId="118B3A5B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7E4C4A" w14:textId="04E3EFEA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2AD2" w14:textId="3220EF04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69B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A7D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Juvenile sarcoidosis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91F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91E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880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  <w:p w14:paraId="34D6ACC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B45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31A5A00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Hypotony</w:t>
            </w:r>
          </w:p>
          <w:p w14:paraId="39FA130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Optic disc swelling</w:t>
            </w:r>
          </w:p>
          <w:p w14:paraId="49B7BFA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Optic atrophy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CBD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126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0.3, LE 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F48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C95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318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8AC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A04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66B38F3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20mg</w:t>
            </w:r>
          </w:p>
        </w:tc>
      </w:tr>
      <w:tr w:rsidR="00FE6E50" w14:paraId="33FEADB0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D53404" w14:textId="37778EB8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8010" w14:textId="6C417292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B8D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A71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asci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ADF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EF8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Posterior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283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Retinal vasculitis (macula-involving)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11E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C1E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Current smoker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A5D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 0, LE 1.25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0AA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E24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  <w:p w14:paraId="059B21A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Early aggressive sight loss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9F3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Unilateral (LE)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BB4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25268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20mg</w:t>
            </w:r>
          </w:p>
          <w:p w14:paraId="7C1041D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  <w:p w14:paraId="16BB8C3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</w:p>
        </w:tc>
      </w:tr>
      <w:tr w:rsidR="00FE6E50" w14:paraId="77C2FF44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2DA0C51" w14:textId="00AAF0DB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0A02" w14:textId="7F39435C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DD1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D0E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Idiopathic - no systemic disease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69C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45F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E75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7B5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Glaucoma</w:t>
            </w:r>
          </w:p>
          <w:p w14:paraId="3A01EC8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76DB15A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E2F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BBA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0.6, LE 0.3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D52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CFF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7F5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039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B3E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2mg</w:t>
            </w:r>
          </w:p>
          <w:p w14:paraId="4EA3AA2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37085484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8043222" w14:textId="38E6A40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CBE4" w14:textId="12176ED9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AAC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F3B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  <w:r>
              <w:rPr>
                <w:rFonts w:ascii="Times New Roman"/>
                <w:sz w:val="12"/>
                <w:szCs w:val="12"/>
              </w:rPr>
              <w:t>–</w:t>
            </w:r>
            <w:r>
              <w:rPr>
                <w:rFonts w:ascii="Times New Roman"/>
                <w:sz w:val="12"/>
                <w:szCs w:val="12"/>
              </w:rPr>
              <w:t xml:space="preserve"> CNS involvement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196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A2A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A2C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Retinal vasculitis (peripheral)</w:t>
            </w:r>
          </w:p>
          <w:p w14:paraId="02D161A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Choroidal inflammation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DD2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CB1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DD44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0.9, LE 0.7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3E1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0.5, LE 0.5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B22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774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DB5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DD4A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3mg</w:t>
            </w:r>
          </w:p>
          <w:p w14:paraId="6873A18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2g</w:t>
            </w:r>
          </w:p>
        </w:tc>
      </w:tr>
      <w:tr w:rsidR="00FE6E50" w14:paraId="7C57577E" w14:textId="77777777" w:rsidTr="00FE6E50"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7455453" w14:textId="032F694E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26B1" w14:textId="4403F7C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2CD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0EF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530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0EED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Scleritis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28D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AAE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072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96A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0.1, LE 0.8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FD8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08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56C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Unilateral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DC4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4A1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10mg</w:t>
            </w:r>
          </w:p>
          <w:p w14:paraId="23833A1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Methotrexate 15mg</w:t>
            </w:r>
          </w:p>
        </w:tc>
      </w:tr>
      <w:tr w:rsidR="00FE6E50" w14:paraId="5185E230" w14:textId="77777777" w:rsidTr="00FE6E50">
        <w:trPr>
          <w:trHeight w:val="48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CACE04" w14:textId="4CE77C39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7B41" w14:textId="69C0D57B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377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BBA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C7D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935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3D9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Retinal vasculitis (peripheral)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191B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56370AA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A86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4BB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-0.1, LE -0.1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462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136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  <w:p w14:paraId="1D44AE0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High dose steroid requirement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466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44B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3C8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7.5mg</w:t>
            </w:r>
          </w:p>
          <w:p w14:paraId="3587FB2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3CBA48C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7E1DEF4C" w14:textId="77777777" w:rsidTr="00FE6E50">
        <w:trPr>
          <w:trHeight w:val="600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0905D8" w14:textId="67957AF6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2F9F" w14:textId="704E2C5E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949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5189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Sarcoidosis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A9F9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679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ACD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Anterior inflammation</w:t>
            </w:r>
          </w:p>
          <w:p w14:paraId="63BDF17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5C9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Ocular hypertension</w:t>
            </w:r>
          </w:p>
          <w:p w14:paraId="087BFE2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17D2E9F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1165F4C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616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425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0.7, LE 0.2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18D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0.5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EFC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932E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444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9EEF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15mg</w:t>
            </w:r>
          </w:p>
          <w:p w14:paraId="61E0989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3mg</w:t>
            </w:r>
          </w:p>
          <w:p w14:paraId="004BFC62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7DB0A0BD" w14:textId="77777777" w:rsidTr="00FE6E50"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4B753CD" w14:textId="6C9B218E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438D" w14:textId="2F31CDF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53B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3EA4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Behcet</w:t>
            </w:r>
            <w:r>
              <w:rPr>
                <w:rFonts w:hAnsi="Times New Roman"/>
                <w:sz w:val="12"/>
                <w:szCs w:val="12"/>
              </w:rPr>
              <w:t>’</w:t>
            </w:r>
            <w:r>
              <w:rPr>
                <w:rFonts w:ascii="Times New Roman"/>
                <w:sz w:val="12"/>
                <w:szCs w:val="12"/>
              </w:rPr>
              <w:t>s disease - (active)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E50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3A6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Panuveitis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3FE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Retinal vasculitis (occlusive, peripheral) </w:t>
            </w:r>
          </w:p>
          <w:p w14:paraId="23736DC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8F3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Cataract</w:t>
            </w:r>
          </w:p>
          <w:p w14:paraId="13F0B508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A00B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Never smoked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78F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2, LE 0.9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C98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1,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5CA5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Failure to control inflammation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F18C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45E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71A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Tacrolimus 4mg</w:t>
            </w:r>
          </w:p>
          <w:p w14:paraId="1345F40F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Mycophenolate 3g</w:t>
            </w:r>
          </w:p>
        </w:tc>
      </w:tr>
      <w:tr w:rsidR="00FE6E50" w14:paraId="6C8945A6" w14:textId="77777777" w:rsidTr="00FE6E50">
        <w:trPr>
          <w:trHeight w:val="279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8E479DA" w14:textId="16633DE6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62D3" w14:textId="2816AC80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35B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40BC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Idiopathic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604A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B141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D132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490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5FDB420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CDC0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4793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0.6, LE 0.6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7997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RE 0, LE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6F9F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F176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3FBD" w14:textId="77777777" w:rsidR="008267DE" w:rsidRDefault="008267DE" w:rsidP="008267DE">
            <w:pPr>
              <w:pStyle w:val="Default"/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E29E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Prednisolone 7.5mg</w:t>
            </w:r>
          </w:p>
        </w:tc>
      </w:tr>
      <w:tr w:rsidR="00FE6E50" w14:paraId="57D0D94D" w14:textId="77777777" w:rsidTr="00FE6E50">
        <w:trPr>
          <w:trHeight w:val="346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85BC77E" w14:textId="784A5706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D1E3" w14:textId="40236162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D08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77F5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 xml:space="preserve">Idiopathic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B777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Not applicable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1251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Intermediate uveitis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8F3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Vitritis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BFA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Epiretinal membrane</w:t>
            </w:r>
          </w:p>
          <w:p w14:paraId="281DCDA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Cystoid macular oedema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3580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Missing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263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 0.6, LE 0.7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3CEE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RE 1, LE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5E76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Intolerance to other immunosuppression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B333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Bilateral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9FAA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2B6D" w14:textId="77777777" w:rsidR="008267DE" w:rsidRDefault="008267DE" w:rsidP="008267DE">
            <w:pPr>
              <w:pStyle w:val="Default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None</w:t>
            </w:r>
          </w:p>
        </w:tc>
      </w:tr>
    </w:tbl>
    <w:p w14:paraId="498A8E21" w14:textId="77777777" w:rsidR="008267D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</w:p>
    <w:p w14:paraId="637B5FBA" w14:textId="77777777" w:rsidR="008267D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</w:p>
    <w:p w14:paraId="227A809E" w14:textId="77777777" w:rsidR="008267D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</w:p>
    <w:p w14:paraId="6FFC8441" w14:textId="77777777" w:rsidR="008267D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</w:p>
    <w:p w14:paraId="56F98367" w14:textId="77777777" w:rsidR="008267DE" w:rsidRPr="008267DE" w:rsidRDefault="008267DE" w:rsidP="008267DE"/>
    <w:p w14:paraId="456A951E" w14:textId="77777777" w:rsidR="008267D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</w:p>
    <w:p w14:paraId="17C7F654" w14:textId="77777777" w:rsidR="008267D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  <w:r>
        <w:rPr>
          <w:rFonts w:ascii="Helvetica" w:hAnsi="Helvetica"/>
          <w:b/>
          <w:color w:val="auto"/>
          <w:sz w:val="22"/>
          <w:szCs w:val="22"/>
        </w:rPr>
        <w:t>Suppl. Table 2</w:t>
      </w:r>
    </w:p>
    <w:p w14:paraId="2EC7EFC9" w14:textId="6D41BA7F" w:rsidR="008267DE" w:rsidRPr="001137CE" w:rsidRDefault="008267DE" w:rsidP="008267DE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  <w:r w:rsidRPr="001137CE">
        <w:rPr>
          <w:rFonts w:ascii="Helvetica" w:hAnsi="Helvetica"/>
          <w:b/>
          <w:color w:val="auto"/>
          <w:sz w:val="22"/>
          <w:szCs w:val="22"/>
        </w:rPr>
        <w:t>Comparison of Immunomodulatory treatment, oral corticosteroids and topical treatments prior to commencement of TNFi (baseline visit) and during TNFi therapy</w:t>
      </w:r>
    </w:p>
    <w:p w14:paraId="4746CCD5" w14:textId="77777777" w:rsidR="008267DE" w:rsidRPr="001368B3" w:rsidRDefault="008267DE" w:rsidP="008267DE">
      <w:pPr>
        <w:spacing w:line="360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7380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850"/>
        <w:gridCol w:w="1569"/>
        <w:gridCol w:w="850"/>
      </w:tblGrid>
      <w:tr w:rsidR="008267DE" w:rsidRPr="001368B3" w14:paraId="5F2A6F2B" w14:textId="77777777" w:rsidTr="008267DE">
        <w:trPr>
          <w:trHeight w:val="578"/>
        </w:trPr>
        <w:tc>
          <w:tcPr>
            <w:tcW w:w="2693" w:type="dxa"/>
            <w:hideMark/>
          </w:tcPr>
          <w:p w14:paraId="022CE6EB" w14:textId="77777777" w:rsidR="008267DE" w:rsidRPr="008267DE" w:rsidRDefault="008267DE" w:rsidP="008267DE">
            <w:pPr>
              <w:spacing w:line="360" w:lineRule="auto"/>
              <w:rPr>
                <w:rFonts w:ascii="Helvetica" w:eastAsia="Times New Roman" w:hAnsi="Helvetica"/>
                <w:b/>
                <w:sz w:val="22"/>
                <w:szCs w:val="22"/>
                <w:lang w:eastAsia="en-GB"/>
              </w:rPr>
            </w:pPr>
            <w:r w:rsidRPr="008267DE">
              <w:rPr>
                <w:rFonts w:ascii="Helvetica" w:eastAsia="Times New Roman" w:hAnsi="Helvetica"/>
                <w:b/>
                <w:sz w:val="22"/>
                <w:szCs w:val="22"/>
                <w:lang w:eastAsia="en-GB"/>
              </w:rPr>
              <w:t>Medication</w:t>
            </w:r>
          </w:p>
        </w:tc>
        <w:tc>
          <w:tcPr>
            <w:tcW w:w="1418" w:type="dxa"/>
            <w:hideMark/>
          </w:tcPr>
          <w:p w14:paraId="0FA36931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Prior to TNFi</w:t>
            </w:r>
          </w:p>
        </w:tc>
        <w:tc>
          <w:tcPr>
            <w:tcW w:w="850" w:type="dxa"/>
            <w:hideMark/>
          </w:tcPr>
          <w:p w14:paraId="0B07298A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69" w:type="dxa"/>
          </w:tcPr>
          <w:p w14:paraId="2CD1481C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 xml:space="preserve">Concomitant with TNFi </w:t>
            </w:r>
          </w:p>
        </w:tc>
        <w:tc>
          <w:tcPr>
            <w:tcW w:w="850" w:type="dxa"/>
          </w:tcPr>
          <w:p w14:paraId="73C81DC1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%</w:t>
            </w:r>
          </w:p>
        </w:tc>
      </w:tr>
      <w:tr w:rsidR="008267DE" w:rsidRPr="001368B3" w14:paraId="51200365" w14:textId="77777777" w:rsidTr="008267DE">
        <w:trPr>
          <w:trHeight w:val="300"/>
        </w:trPr>
        <w:tc>
          <w:tcPr>
            <w:tcW w:w="2693" w:type="dxa"/>
          </w:tcPr>
          <w:p w14:paraId="79F7C0C6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 xml:space="preserve">Prednisolone &gt;10mg PO/day </w:t>
            </w:r>
          </w:p>
        </w:tc>
        <w:tc>
          <w:tcPr>
            <w:tcW w:w="1418" w:type="dxa"/>
          </w:tcPr>
          <w:p w14:paraId="30AB6B4F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850" w:type="dxa"/>
          </w:tcPr>
          <w:p w14:paraId="3B408772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51.1</w:t>
            </w:r>
          </w:p>
        </w:tc>
        <w:tc>
          <w:tcPr>
            <w:tcW w:w="1569" w:type="dxa"/>
          </w:tcPr>
          <w:p w14:paraId="359900C6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</w:tcPr>
          <w:p w14:paraId="49BF7609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14</w:t>
            </w:r>
          </w:p>
        </w:tc>
      </w:tr>
      <w:tr w:rsidR="008267DE" w:rsidRPr="001368B3" w14:paraId="5D9217B6" w14:textId="77777777" w:rsidTr="008267DE">
        <w:trPr>
          <w:trHeight w:val="300"/>
        </w:trPr>
        <w:tc>
          <w:tcPr>
            <w:tcW w:w="2693" w:type="dxa"/>
          </w:tcPr>
          <w:p w14:paraId="542F2882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Prednisolone 1-10mg PO/day</w:t>
            </w:r>
          </w:p>
        </w:tc>
        <w:tc>
          <w:tcPr>
            <w:tcW w:w="1418" w:type="dxa"/>
          </w:tcPr>
          <w:p w14:paraId="3031F5DE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850" w:type="dxa"/>
          </w:tcPr>
          <w:p w14:paraId="07B21C0B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41.8</w:t>
            </w:r>
          </w:p>
        </w:tc>
        <w:tc>
          <w:tcPr>
            <w:tcW w:w="1569" w:type="dxa"/>
          </w:tcPr>
          <w:p w14:paraId="56EA9608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850" w:type="dxa"/>
          </w:tcPr>
          <w:p w14:paraId="008A880D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53.5</w:t>
            </w:r>
          </w:p>
        </w:tc>
      </w:tr>
      <w:tr w:rsidR="008267DE" w:rsidRPr="001368B3" w14:paraId="048AFD4E" w14:textId="77777777" w:rsidTr="008267DE">
        <w:trPr>
          <w:trHeight w:val="300"/>
        </w:trPr>
        <w:tc>
          <w:tcPr>
            <w:tcW w:w="2693" w:type="dxa"/>
          </w:tcPr>
          <w:p w14:paraId="48A49BC7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Prednisolone 0mg</w:t>
            </w:r>
          </w:p>
        </w:tc>
        <w:tc>
          <w:tcPr>
            <w:tcW w:w="1418" w:type="dxa"/>
          </w:tcPr>
          <w:p w14:paraId="6DF8ED7E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</w:tcPr>
          <w:p w14:paraId="01BBF091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</w:p>
        </w:tc>
        <w:tc>
          <w:tcPr>
            <w:tcW w:w="1569" w:type="dxa"/>
          </w:tcPr>
          <w:p w14:paraId="22088C78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0" w:type="dxa"/>
          </w:tcPr>
          <w:p w14:paraId="3D01AE5D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</w:p>
        </w:tc>
      </w:tr>
      <w:tr w:rsidR="008267DE" w:rsidRPr="001368B3" w14:paraId="73B4BA14" w14:textId="77777777" w:rsidTr="008267DE">
        <w:trPr>
          <w:trHeight w:val="300"/>
        </w:trPr>
        <w:tc>
          <w:tcPr>
            <w:tcW w:w="2693" w:type="dxa"/>
            <w:hideMark/>
          </w:tcPr>
          <w:p w14:paraId="632452CE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 immunomodulatory medications*</w:t>
            </w:r>
          </w:p>
        </w:tc>
        <w:tc>
          <w:tcPr>
            <w:tcW w:w="1418" w:type="dxa"/>
            <w:hideMark/>
          </w:tcPr>
          <w:p w14:paraId="03898EE4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0" w:type="dxa"/>
            <w:hideMark/>
          </w:tcPr>
          <w:p w14:paraId="4F3B8370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37.2</w:t>
            </w:r>
          </w:p>
        </w:tc>
        <w:tc>
          <w:tcPr>
            <w:tcW w:w="1569" w:type="dxa"/>
          </w:tcPr>
          <w:p w14:paraId="392E4BE2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0" w:type="dxa"/>
          </w:tcPr>
          <w:p w14:paraId="40220208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58.1</w:t>
            </w:r>
          </w:p>
        </w:tc>
      </w:tr>
      <w:tr w:rsidR="008267DE" w:rsidRPr="001368B3" w14:paraId="186AEE5F" w14:textId="77777777" w:rsidTr="008267DE">
        <w:trPr>
          <w:trHeight w:val="300"/>
        </w:trPr>
        <w:tc>
          <w:tcPr>
            <w:tcW w:w="2693" w:type="dxa"/>
          </w:tcPr>
          <w:p w14:paraId="775394E9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 immunomodulatory medications *</w:t>
            </w:r>
          </w:p>
        </w:tc>
        <w:tc>
          <w:tcPr>
            <w:tcW w:w="1418" w:type="dxa"/>
          </w:tcPr>
          <w:p w14:paraId="5C84B464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0" w:type="dxa"/>
          </w:tcPr>
          <w:p w14:paraId="6A094302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58.1</w:t>
            </w:r>
          </w:p>
        </w:tc>
        <w:tc>
          <w:tcPr>
            <w:tcW w:w="1569" w:type="dxa"/>
          </w:tcPr>
          <w:p w14:paraId="005C8609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</w:tcPr>
          <w:p w14:paraId="788EC6BB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25.6</w:t>
            </w:r>
          </w:p>
        </w:tc>
      </w:tr>
      <w:tr w:rsidR="008267DE" w:rsidRPr="001368B3" w14:paraId="764A719F" w14:textId="77777777" w:rsidTr="008267DE">
        <w:trPr>
          <w:trHeight w:val="300"/>
        </w:trPr>
        <w:tc>
          <w:tcPr>
            <w:tcW w:w="2693" w:type="dxa"/>
            <w:hideMark/>
          </w:tcPr>
          <w:p w14:paraId="59476CBB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Topical Steroid</w:t>
            </w:r>
          </w:p>
        </w:tc>
        <w:tc>
          <w:tcPr>
            <w:tcW w:w="1418" w:type="dxa"/>
            <w:hideMark/>
          </w:tcPr>
          <w:p w14:paraId="242320F2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850" w:type="dxa"/>
            <w:hideMark/>
          </w:tcPr>
          <w:p w14:paraId="72B3A3AD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38.6</w:t>
            </w:r>
          </w:p>
        </w:tc>
        <w:tc>
          <w:tcPr>
            <w:tcW w:w="1569" w:type="dxa"/>
          </w:tcPr>
          <w:p w14:paraId="709B13CA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</w:tcPr>
          <w:p w14:paraId="0853149D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16.3</w:t>
            </w:r>
          </w:p>
        </w:tc>
      </w:tr>
      <w:tr w:rsidR="008267DE" w:rsidRPr="001368B3" w14:paraId="39436736" w14:textId="77777777" w:rsidTr="008267DE">
        <w:trPr>
          <w:trHeight w:val="300"/>
        </w:trPr>
        <w:tc>
          <w:tcPr>
            <w:tcW w:w="2693" w:type="dxa"/>
            <w:hideMark/>
          </w:tcPr>
          <w:p w14:paraId="20F5CF82" w14:textId="77777777" w:rsidR="008267DE" w:rsidRPr="001137CE" w:rsidRDefault="008267DE" w:rsidP="008267DE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Topical Antihypertensive Medication</w:t>
            </w:r>
          </w:p>
        </w:tc>
        <w:tc>
          <w:tcPr>
            <w:tcW w:w="1418" w:type="dxa"/>
            <w:hideMark/>
          </w:tcPr>
          <w:p w14:paraId="112673B0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hideMark/>
          </w:tcPr>
          <w:p w14:paraId="0B30E907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20.5</w:t>
            </w:r>
          </w:p>
        </w:tc>
        <w:tc>
          <w:tcPr>
            <w:tcW w:w="1569" w:type="dxa"/>
          </w:tcPr>
          <w:p w14:paraId="6E686CF5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</w:tcPr>
          <w:p w14:paraId="3728F4C8" w14:textId="77777777" w:rsidR="008267DE" w:rsidRPr="001137CE" w:rsidRDefault="008267DE" w:rsidP="008267DE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25.6</w:t>
            </w:r>
          </w:p>
        </w:tc>
      </w:tr>
    </w:tbl>
    <w:p w14:paraId="69DB5230" w14:textId="77777777" w:rsidR="008267DE" w:rsidRPr="001368B3" w:rsidRDefault="008267DE" w:rsidP="008267DE">
      <w:pPr>
        <w:spacing w:line="360" w:lineRule="auto"/>
        <w:rPr>
          <w:rFonts w:ascii="Helvetica" w:hAnsi="Helvetica"/>
          <w:sz w:val="22"/>
          <w:szCs w:val="22"/>
        </w:rPr>
      </w:pPr>
    </w:p>
    <w:p w14:paraId="1DECF7E5" w14:textId="77777777" w:rsidR="008267DE" w:rsidRDefault="008267DE" w:rsidP="008267DE">
      <w:pPr>
        <w:pStyle w:val="Body"/>
      </w:pPr>
    </w:p>
    <w:p w14:paraId="65ACBC7D" w14:textId="77777777" w:rsidR="008267DE" w:rsidRDefault="008267DE" w:rsidP="00DC06E1">
      <w:pPr>
        <w:pStyle w:val="Body"/>
      </w:pPr>
    </w:p>
    <w:p w14:paraId="26EEDAB8" w14:textId="77777777" w:rsidR="008267DE" w:rsidRDefault="008267DE" w:rsidP="00DC06E1">
      <w:pPr>
        <w:pStyle w:val="Body"/>
      </w:pPr>
    </w:p>
    <w:p w14:paraId="7C72822F" w14:textId="77777777" w:rsidR="00363F25" w:rsidRDefault="00363F25" w:rsidP="00363F25">
      <w:pPr>
        <w:pStyle w:val="Body"/>
      </w:pPr>
    </w:p>
    <w:p w14:paraId="5CED96FC" w14:textId="77777777" w:rsidR="00363F25" w:rsidRPr="001137CE" w:rsidRDefault="00363F25" w:rsidP="00363F25">
      <w:pPr>
        <w:pStyle w:val="Heading2"/>
        <w:spacing w:line="360" w:lineRule="auto"/>
        <w:rPr>
          <w:rFonts w:ascii="Helvetica" w:hAnsi="Helvetica"/>
          <w:b/>
          <w:color w:val="auto"/>
          <w:sz w:val="22"/>
          <w:szCs w:val="22"/>
        </w:rPr>
      </w:pPr>
      <w:r w:rsidRPr="001137CE">
        <w:rPr>
          <w:rFonts w:ascii="Helvetica" w:hAnsi="Helvetica"/>
          <w:b/>
          <w:color w:val="auto"/>
          <w:sz w:val="22"/>
          <w:szCs w:val="22"/>
        </w:rPr>
        <w:lastRenderedPageBreak/>
        <w:t>Suppl</w:t>
      </w:r>
      <w:r>
        <w:rPr>
          <w:rFonts w:ascii="Helvetica" w:hAnsi="Helvetica"/>
          <w:b/>
          <w:color w:val="auto"/>
          <w:sz w:val="22"/>
          <w:szCs w:val="22"/>
        </w:rPr>
        <w:t>.</w:t>
      </w:r>
      <w:r w:rsidRPr="001137CE">
        <w:rPr>
          <w:rFonts w:ascii="Helvetica" w:hAnsi="Helvetica"/>
          <w:b/>
          <w:color w:val="auto"/>
          <w:sz w:val="22"/>
          <w:szCs w:val="22"/>
        </w:rPr>
        <w:t xml:space="preserve"> Table 2: Comparison of Immunomodulatory treatment, oral corticosteroids and topical treatments prior to commencement of TNFi (baseline visit) and during TNFi therapy</w:t>
      </w:r>
    </w:p>
    <w:p w14:paraId="21C61817" w14:textId="77777777" w:rsidR="00363F25" w:rsidRPr="001368B3" w:rsidRDefault="00363F25" w:rsidP="00363F25">
      <w:pPr>
        <w:spacing w:line="360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7380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850"/>
        <w:gridCol w:w="1569"/>
        <w:gridCol w:w="850"/>
      </w:tblGrid>
      <w:tr w:rsidR="00363F25" w:rsidRPr="001368B3" w14:paraId="654A1E1E" w14:textId="77777777" w:rsidTr="00AF7C3B">
        <w:trPr>
          <w:trHeight w:val="578"/>
        </w:trPr>
        <w:tc>
          <w:tcPr>
            <w:tcW w:w="2693" w:type="dxa"/>
            <w:hideMark/>
          </w:tcPr>
          <w:p w14:paraId="4796FC54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Medication</w:t>
            </w:r>
          </w:p>
        </w:tc>
        <w:tc>
          <w:tcPr>
            <w:tcW w:w="1418" w:type="dxa"/>
            <w:hideMark/>
          </w:tcPr>
          <w:p w14:paraId="065AF16B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Prior to TNFi</w:t>
            </w:r>
          </w:p>
        </w:tc>
        <w:tc>
          <w:tcPr>
            <w:tcW w:w="850" w:type="dxa"/>
            <w:hideMark/>
          </w:tcPr>
          <w:p w14:paraId="69EC539C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69" w:type="dxa"/>
          </w:tcPr>
          <w:p w14:paraId="2A507B4A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 xml:space="preserve">Concomitant with TNFi </w:t>
            </w:r>
          </w:p>
        </w:tc>
        <w:tc>
          <w:tcPr>
            <w:tcW w:w="850" w:type="dxa"/>
          </w:tcPr>
          <w:p w14:paraId="6C9683C5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%</w:t>
            </w:r>
          </w:p>
        </w:tc>
      </w:tr>
      <w:tr w:rsidR="00363F25" w:rsidRPr="001368B3" w14:paraId="25A4AD2C" w14:textId="77777777" w:rsidTr="00AF7C3B">
        <w:trPr>
          <w:trHeight w:val="300"/>
        </w:trPr>
        <w:tc>
          <w:tcPr>
            <w:tcW w:w="2693" w:type="dxa"/>
          </w:tcPr>
          <w:p w14:paraId="677240FC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 xml:space="preserve">Prednisolone &gt;10mg PO/day </w:t>
            </w:r>
          </w:p>
        </w:tc>
        <w:tc>
          <w:tcPr>
            <w:tcW w:w="1418" w:type="dxa"/>
          </w:tcPr>
          <w:p w14:paraId="2533E674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850" w:type="dxa"/>
          </w:tcPr>
          <w:p w14:paraId="531CC0FD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569" w:type="dxa"/>
          </w:tcPr>
          <w:p w14:paraId="11248361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</w:tcPr>
          <w:p w14:paraId="40D0CF12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14</w:t>
            </w:r>
          </w:p>
        </w:tc>
      </w:tr>
      <w:tr w:rsidR="00363F25" w:rsidRPr="001368B3" w14:paraId="191B2330" w14:textId="77777777" w:rsidTr="00AF7C3B">
        <w:trPr>
          <w:trHeight w:val="300"/>
        </w:trPr>
        <w:tc>
          <w:tcPr>
            <w:tcW w:w="2693" w:type="dxa"/>
          </w:tcPr>
          <w:p w14:paraId="39943D56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Prednisolone 1-10mg PO/day</w:t>
            </w:r>
          </w:p>
        </w:tc>
        <w:tc>
          <w:tcPr>
            <w:tcW w:w="1418" w:type="dxa"/>
          </w:tcPr>
          <w:p w14:paraId="0701E99B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850" w:type="dxa"/>
          </w:tcPr>
          <w:p w14:paraId="6F6B9F38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4</w:t>
            </w: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69" w:type="dxa"/>
          </w:tcPr>
          <w:p w14:paraId="0EC8253A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850" w:type="dxa"/>
          </w:tcPr>
          <w:p w14:paraId="2F48DB8B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53.5</w:t>
            </w:r>
          </w:p>
        </w:tc>
      </w:tr>
      <w:tr w:rsidR="00363F25" w:rsidRPr="001368B3" w14:paraId="5BB5EFD0" w14:textId="77777777" w:rsidTr="00AF7C3B">
        <w:trPr>
          <w:trHeight w:val="300"/>
        </w:trPr>
        <w:tc>
          <w:tcPr>
            <w:tcW w:w="2693" w:type="dxa"/>
          </w:tcPr>
          <w:p w14:paraId="4121AB0D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Prednisolone 0mg</w:t>
            </w:r>
          </w:p>
        </w:tc>
        <w:tc>
          <w:tcPr>
            <w:tcW w:w="1418" w:type="dxa"/>
          </w:tcPr>
          <w:p w14:paraId="43ABD78E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" w:type="dxa"/>
          </w:tcPr>
          <w:p w14:paraId="32794784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69" w:type="dxa"/>
          </w:tcPr>
          <w:p w14:paraId="71B96020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0" w:type="dxa"/>
          </w:tcPr>
          <w:p w14:paraId="6FA9AF45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39</w:t>
            </w:r>
          </w:p>
        </w:tc>
      </w:tr>
      <w:tr w:rsidR="00363F25" w:rsidRPr="001368B3" w14:paraId="7D33870F" w14:textId="77777777" w:rsidTr="00AF7C3B">
        <w:trPr>
          <w:trHeight w:val="300"/>
        </w:trPr>
        <w:tc>
          <w:tcPr>
            <w:tcW w:w="2693" w:type="dxa"/>
            <w:hideMark/>
          </w:tcPr>
          <w:p w14:paraId="6DBDE13E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 immunomodulatory medications*</w:t>
            </w:r>
          </w:p>
        </w:tc>
        <w:tc>
          <w:tcPr>
            <w:tcW w:w="1418" w:type="dxa"/>
            <w:hideMark/>
          </w:tcPr>
          <w:p w14:paraId="2876E9D5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0" w:type="dxa"/>
            <w:hideMark/>
          </w:tcPr>
          <w:p w14:paraId="74F54FD7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1569" w:type="dxa"/>
          </w:tcPr>
          <w:p w14:paraId="0204E58B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0" w:type="dxa"/>
          </w:tcPr>
          <w:p w14:paraId="10E6B17B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58.1</w:t>
            </w:r>
          </w:p>
        </w:tc>
      </w:tr>
      <w:tr w:rsidR="00363F25" w:rsidRPr="001368B3" w14:paraId="4DF4E0CC" w14:textId="77777777" w:rsidTr="00AF7C3B">
        <w:trPr>
          <w:trHeight w:val="300"/>
        </w:trPr>
        <w:tc>
          <w:tcPr>
            <w:tcW w:w="2693" w:type="dxa"/>
          </w:tcPr>
          <w:p w14:paraId="3CD15751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 immunomodulatory medications *</w:t>
            </w:r>
          </w:p>
        </w:tc>
        <w:tc>
          <w:tcPr>
            <w:tcW w:w="1418" w:type="dxa"/>
          </w:tcPr>
          <w:p w14:paraId="460F847C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0" w:type="dxa"/>
          </w:tcPr>
          <w:p w14:paraId="5C5A5C84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569" w:type="dxa"/>
          </w:tcPr>
          <w:p w14:paraId="119C1B22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</w:tcPr>
          <w:p w14:paraId="2CC99F66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25.6</w:t>
            </w:r>
          </w:p>
        </w:tc>
      </w:tr>
      <w:tr w:rsidR="00363F25" w:rsidRPr="001368B3" w14:paraId="7DFD811A" w14:textId="77777777" w:rsidTr="00AF7C3B">
        <w:trPr>
          <w:trHeight w:val="300"/>
        </w:trPr>
        <w:tc>
          <w:tcPr>
            <w:tcW w:w="2693" w:type="dxa"/>
            <w:hideMark/>
          </w:tcPr>
          <w:p w14:paraId="4660DCA8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Topical Steroid</w:t>
            </w:r>
          </w:p>
        </w:tc>
        <w:tc>
          <w:tcPr>
            <w:tcW w:w="1418" w:type="dxa"/>
            <w:hideMark/>
          </w:tcPr>
          <w:p w14:paraId="0CFDFE1D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850" w:type="dxa"/>
            <w:hideMark/>
          </w:tcPr>
          <w:p w14:paraId="070A534A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3</w:t>
            </w: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569" w:type="dxa"/>
          </w:tcPr>
          <w:p w14:paraId="3229EC90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</w:tcPr>
          <w:p w14:paraId="0D653060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16.3</w:t>
            </w:r>
          </w:p>
        </w:tc>
      </w:tr>
      <w:tr w:rsidR="00363F25" w:rsidRPr="001368B3" w14:paraId="3BE9057F" w14:textId="77777777" w:rsidTr="00AF7C3B">
        <w:trPr>
          <w:trHeight w:val="300"/>
        </w:trPr>
        <w:tc>
          <w:tcPr>
            <w:tcW w:w="2693" w:type="dxa"/>
            <w:hideMark/>
          </w:tcPr>
          <w:p w14:paraId="014EC56D" w14:textId="77777777" w:rsidR="00363F25" w:rsidRPr="001137CE" w:rsidRDefault="00363F25" w:rsidP="00AF7C3B">
            <w:pPr>
              <w:spacing w:line="360" w:lineRule="auto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Topical Antihypertensive Medication</w:t>
            </w:r>
          </w:p>
        </w:tc>
        <w:tc>
          <w:tcPr>
            <w:tcW w:w="1418" w:type="dxa"/>
            <w:hideMark/>
          </w:tcPr>
          <w:p w14:paraId="45F88731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hideMark/>
          </w:tcPr>
          <w:p w14:paraId="6A673D2A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569" w:type="dxa"/>
          </w:tcPr>
          <w:p w14:paraId="15A25BD0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</w:tcPr>
          <w:p w14:paraId="10A8EF17" w14:textId="77777777" w:rsidR="00363F25" w:rsidRPr="001137CE" w:rsidRDefault="00363F25" w:rsidP="00AF7C3B">
            <w:pPr>
              <w:spacing w:line="360" w:lineRule="auto"/>
              <w:jc w:val="center"/>
              <w:rPr>
                <w:rFonts w:ascii="Helvetica" w:eastAsia="Times New Roman" w:hAnsi="Helvetica"/>
                <w:sz w:val="22"/>
                <w:szCs w:val="22"/>
                <w:lang w:eastAsia="en-GB"/>
              </w:rPr>
            </w:pPr>
            <w:r w:rsidRPr="001137CE">
              <w:rPr>
                <w:rFonts w:ascii="Helvetica" w:eastAsia="Times New Roman" w:hAnsi="Helvetica"/>
                <w:sz w:val="22"/>
                <w:szCs w:val="22"/>
                <w:lang w:eastAsia="en-GB"/>
              </w:rPr>
              <w:t>25.6</w:t>
            </w:r>
          </w:p>
        </w:tc>
      </w:tr>
    </w:tbl>
    <w:p w14:paraId="75849F31" w14:textId="77777777" w:rsidR="00363F25" w:rsidRPr="001368B3" w:rsidRDefault="00363F25" w:rsidP="00363F25">
      <w:pPr>
        <w:spacing w:line="360" w:lineRule="auto"/>
        <w:rPr>
          <w:rFonts w:ascii="Helvetica" w:hAnsi="Helvetica"/>
          <w:sz w:val="22"/>
          <w:szCs w:val="22"/>
        </w:rPr>
      </w:pPr>
    </w:p>
    <w:p w14:paraId="7BDC14A2" w14:textId="77777777" w:rsidR="00363F25" w:rsidRPr="00241234" w:rsidRDefault="00363F25" w:rsidP="00363F25">
      <w:pPr>
        <w:pStyle w:val="Body"/>
        <w:rPr>
          <w:b/>
        </w:rPr>
      </w:pPr>
      <w:r w:rsidRPr="00241234">
        <w:rPr>
          <w:b/>
        </w:rPr>
        <w:t xml:space="preserve">Suppl. Table 3  Baseline and census visual acuities in patients who lost vision. </w:t>
      </w:r>
    </w:p>
    <w:p w14:paraId="4510722D" w14:textId="77777777" w:rsidR="00363F25" w:rsidRDefault="00363F25" w:rsidP="00363F25">
      <w:pPr>
        <w:pStyle w:val="Body"/>
      </w:pPr>
    </w:p>
    <w:tbl>
      <w:tblPr>
        <w:tblW w:w="830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19"/>
        <w:gridCol w:w="2981"/>
      </w:tblGrid>
      <w:tr w:rsidR="00363F25" w:rsidRPr="00F53C5D" w14:paraId="4E3D78D3" w14:textId="77777777" w:rsidTr="00241234">
        <w:trPr>
          <w:trHeight w:val="301"/>
        </w:trPr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2" w:space="0" w:color="D6DADC"/>
              <w:right w:val="single" w:sz="6" w:space="0" w:color="D6DADC"/>
            </w:tcBorders>
            <w:shd w:val="clear" w:color="auto" w:fill="F7F8F9"/>
          </w:tcPr>
          <w:p w14:paraId="22F914C5" w14:textId="77777777" w:rsidR="00363F25" w:rsidRPr="00F53C5D" w:rsidRDefault="00363F25" w:rsidP="00AF7C3B">
            <w:pPr>
              <w:pStyle w:val="Body"/>
              <w:jc w:val="center"/>
            </w:pPr>
            <w:r>
              <w:t>Patient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2" w:space="0" w:color="D6DADC"/>
              <w:right w:val="single" w:sz="6" w:space="0" w:color="D6DADC"/>
            </w:tcBorders>
            <w:shd w:val="clear" w:color="auto" w:fill="F7F8F9"/>
            <w:tcMar>
              <w:left w:w="75" w:type="nil"/>
              <w:right w:w="75" w:type="nil"/>
            </w:tcMar>
            <w:vAlign w:val="center"/>
          </w:tcPr>
          <w:p w14:paraId="489E9D09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Baseline VA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2" w:space="0" w:color="D6DADC"/>
              <w:right w:val="single" w:sz="6" w:space="0" w:color="D6DADC"/>
            </w:tcBorders>
            <w:shd w:val="clear" w:color="auto" w:fill="F7F8F9"/>
            <w:tcMar>
              <w:left w:w="75" w:type="nil"/>
              <w:right w:w="75" w:type="nil"/>
            </w:tcMar>
            <w:vAlign w:val="center"/>
          </w:tcPr>
          <w:p w14:paraId="07FB4973" w14:textId="77777777" w:rsidR="00363F25" w:rsidRPr="00F53C5D" w:rsidRDefault="00363F25" w:rsidP="00AF7C3B">
            <w:pPr>
              <w:pStyle w:val="Body"/>
              <w:jc w:val="center"/>
            </w:pPr>
            <w:r>
              <w:t>Visual Acuity at Census</w:t>
            </w:r>
          </w:p>
        </w:tc>
      </w:tr>
      <w:tr w:rsidR="00363F25" w:rsidRPr="00F53C5D" w14:paraId="0F39B05A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27510B66" w14:textId="31F13C2F" w:rsidR="00363F25" w:rsidRPr="00F53C5D" w:rsidRDefault="00241234" w:rsidP="00AF7C3B">
            <w:pPr>
              <w:pStyle w:val="Body"/>
              <w:jc w:val="center"/>
            </w:pPr>
            <w:r>
              <w:t>5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6B2F0C3D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0.0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06F5653E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1.00</w:t>
            </w:r>
          </w:p>
        </w:tc>
      </w:tr>
      <w:tr w:rsidR="00363F25" w:rsidRPr="00F53C5D" w14:paraId="1B245258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332F2258" w14:textId="0E9EB590" w:rsidR="00363F25" w:rsidRPr="00F53C5D" w:rsidRDefault="00241234" w:rsidP="00AF7C3B">
            <w:pPr>
              <w:pStyle w:val="Body"/>
              <w:jc w:val="center"/>
            </w:pPr>
            <w:r>
              <w:t>8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324565E8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0.2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2B634A40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2.00</w:t>
            </w:r>
          </w:p>
        </w:tc>
      </w:tr>
      <w:tr w:rsidR="00363F25" w:rsidRPr="00F53C5D" w14:paraId="3A81FBC9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5B77AC52" w14:textId="79A80AA9" w:rsidR="00363F25" w:rsidRPr="00F53C5D" w:rsidRDefault="00241234" w:rsidP="00AF7C3B">
            <w:pPr>
              <w:pStyle w:val="Body"/>
              <w:jc w:val="center"/>
            </w:pPr>
            <w:r>
              <w:t>13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191AA207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0.8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2DC6B106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1.60</w:t>
            </w:r>
          </w:p>
        </w:tc>
      </w:tr>
      <w:tr w:rsidR="00363F25" w:rsidRPr="00F53C5D" w14:paraId="5E5C73E9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27A5283C" w14:textId="3EADDBD2" w:rsidR="00363F25" w:rsidRPr="00F53C5D" w:rsidRDefault="00241234" w:rsidP="00AF7C3B">
            <w:pPr>
              <w:pStyle w:val="Body"/>
              <w:jc w:val="center"/>
            </w:pPr>
            <w:r>
              <w:t>15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060553F3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0.8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15725610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1.26</w:t>
            </w:r>
          </w:p>
        </w:tc>
      </w:tr>
      <w:tr w:rsidR="00363F25" w:rsidRPr="00F53C5D" w14:paraId="3317B712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1BD79228" w14:textId="2ED6ECD1" w:rsidR="00363F25" w:rsidRPr="00F53C5D" w:rsidRDefault="00241234" w:rsidP="00AF7C3B">
            <w:pPr>
              <w:pStyle w:val="Body"/>
              <w:jc w:val="center"/>
            </w:pPr>
            <w:r>
              <w:t>18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380EBA36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-0.1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280A6D81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0.30</w:t>
            </w:r>
          </w:p>
        </w:tc>
      </w:tr>
      <w:tr w:rsidR="00363F25" w:rsidRPr="00F53C5D" w14:paraId="591D00BC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2FD6F2C6" w14:textId="0647EC7D" w:rsidR="00363F25" w:rsidRPr="00F53C5D" w:rsidRDefault="00241234" w:rsidP="00AF7C3B">
            <w:pPr>
              <w:pStyle w:val="Body"/>
              <w:jc w:val="center"/>
            </w:pPr>
            <w:r>
              <w:lastRenderedPageBreak/>
              <w:t>27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642C6979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0.1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16D7351B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0.10</w:t>
            </w:r>
          </w:p>
        </w:tc>
      </w:tr>
      <w:tr w:rsidR="00363F25" w:rsidRPr="00F53C5D" w14:paraId="3983F5A9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48B2016A" w14:textId="104833BB" w:rsidR="00363F25" w:rsidRPr="00F53C5D" w:rsidRDefault="00241234" w:rsidP="00AF7C3B">
            <w:pPr>
              <w:pStyle w:val="Body"/>
              <w:jc w:val="center"/>
            </w:pPr>
            <w:r>
              <w:t>29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6FED2688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2.5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77EC263D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3.00</w:t>
            </w:r>
          </w:p>
        </w:tc>
      </w:tr>
      <w:tr w:rsidR="00363F25" w:rsidRPr="00F53C5D" w14:paraId="04A1EC11" w14:textId="77777777" w:rsidTr="00AF7C3B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167425D8" w14:textId="3CF548E0" w:rsidR="00363F25" w:rsidRPr="00F53C5D" w:rsidRDefault="00241234" w:rsidP="00AF7C3B">
            <w:pPr>
              <w:pStyle w:val="Body"/>
              <w:jc w:val="center"/>
            </w:pPr>
            <w:r>
              <w:t>34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00DC93F5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0.3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2924D23B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0.70</w:t>
            </w:r>
          </w:p>
        </w:tc>
      </w:tr>
      <w:tr w:rsidR="00363F25" w:rsidRPr="00F53C5D" w14:paraId="29217C48" w14:textId="77777777" w:rsidTr="00AF7C3B"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</w:tcPr>
          <w:p w14:paraId="52EA03DB" w14:textId="28F99F34" w:rsidR="00363F25" w:rsidRPr="00F53C5D" w:rsidRDefault="00241234" w:rsidP="00AF7C3B">
            <w:pPr>
              <w:pStyle w:val="Body"/>
              <w:jc w:val="center"/>
            </w:pPr>
            <w:r>
              <w:t>36</w:t>
            </w:r>
          </w:p>
        </w:tc>
        <w:tc>
          <w:tcPr>
            <w:tcW w:w="4219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76A2C92D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0.3</w:t>
            </w:r>
          </w:p>
        </w:tc>
        <w:tc>
          <w:tcPr>
            <w:tcW w:w="2981" w:type="dxa"/>
            <w:tcBorders>
              <w:top w:val="single" w:sz="8" w:space="0" w:color="BFBFBF"/>
              <w:left w:val="single" w:sz="8" w:space="0" w:color="BFBFBF"/>
              <w:bottom w:val="single" w:sz="6" w:space="0" w:color="D6DADC"/>
              <w:right w:val="single" w:sz="6" w:space="0" w:color="D6DADC"/>
            </w:tcBorders>
            <w:shd w:val="clear" w:color="auto" w:fill="FFFFFF"/>
            <w:tcMar>
              <w:top w:w="60" w:type="nil"/>
              <w:left w:w="75" w:type="nil"/>
              <w:bottom w:w="60" w:type="nil"/>
              <w:right w:w="75" w:type="nil"/>
            </w:tcMar>
            <w:vAlign w:val="center"/>
          </w:tcPr>
          <w:p w14:paraId="5E0CB8FC" w14:textId="77777777" w:rsidR="00363F25" w:rsidRPr="00F53C5D" w:rsidRDefault="00363F25" w:rsidP="00AF7C3B">
            <w:pPr>
              <w:pStyle w:val="Body"/>
              <w:jc w:val="center"/>
            </w:pPr>
            <w:r w:rsidRPr="00F53C5D">
              <w:t>0.6</w:t>
            </w:r>
          </w:p>
        </w:tc>
      </w:tr>
    </w:tbl>
    <w:p w14:paraId="04A99CBE" w14:textId="77777777" w:rsidR="00363F25" w:rsidRDefault="00363F25" w:rsidP="00363F25">
      <w:pPr>
        <w:pStyle w:val="Body"/>
      </w:pPr>
    </w:p>
    <w:p w14:paraId="4572DB9E" w14:textId="70B6BA3B" w:rsidR="00F85714" w:rsidRDefault="00F85714">
      <w:pPr>
        <w:pStyle w:val="Body"/>
      </w:pPr>
    </w:p>
    <w:sectPr w:rsidR="00F85714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EBC8" w14:textId="77777777" w:rsidR="00F24807" w:rsidRDefault="00F24807">
      <w:r>
        <w:separator/>
      </w:r>
    </w:p>
  </w:endnote>
  <w:endnote w:type="continuationSeparator" w:id="0">
    <w:p w14:paraId="5BF24571" w14:textId="77777777" w:rsidR="00F24807" w:rsidRDefault="00F2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161A" w14:textId="77777777" w:rsidR="008267DE" w:rsidRDefault="008267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874E" w14:textId="77777777" w:rsidR="00F24807" w:rsidRDefault="00F24807">
      <w:r>
        <w:separator/>
      </w:r>
    </w:p>
  </w:footnote>
  <w:footnote w:type="continuationSeparator" w:id="0">
    <w:p w14:paraId="45ACF367" w14:textId="77777777" w:rsidR="00F24807" w:rsidRDefault="00F2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5485" w14:textId="77777777" w:rsidR="008267DE" w:rsidRDefault="00826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14"/>
    <w:rsid w:val="00027F66"/>
    <w:rsid w:val="00032C00"/>
    <w:rsid w:val="000603F4"/>
    <w:rsid w:val="000728FC"/>
    <w:rsid w:val="00073F73"/>
    <w:rsid w:val="00075F46"/>
    <w:rsid w:val="000A754B"/>
    <w:rsid w:val="000E58A4"/>
    <w:rsid w:val="0011559D"/>
    <w:rsid w:val="00117E54"/>
    <w:rsid w:val="00126C5E"/>
    <w:rsid w:val="00131CD4"/>
    <w:rsid w:val="00135515"/>
    <w:rsid w:val="00141F1F"/>
    <w:rsid w:val="0014216A"/>
    <w:rsid w:val="00143625"/>
    <w:rsid w:val="001F6129"/>
    <w:rsid w:val="00235864"/>
    <w:rsid w:val="00237F7C"/>
    <w:rsid w:val="00241234"/>
    <w:rsid w:val="00261946"/>
    <w:rsid w:val="002834B7"/>
    <w:rsid w:val="002857E8"/>
    <w:rsid w:val="002A78B6"/>
    <w:rsid w:val="002C44F7"/>
    <w:rsid w:val="002C480E"/>
    <w:rsid w:val="002C4EA1"/>
    <w:rsid w:val="002D6A8A"/>
    <w:rsid w:val="002E66E5"/>
    <w:rsid w:val="002F2A72"/>
    <w:rsid w:val="00316BDC"/>
    <w:rsid w:val="00363F25"/>
    <w:rsid w:val="00364836"/>
    <w:rsid w:val="00382520"/>
    <w:rsid w:val="00382A9D"/>
    <w:rsid w:val="003B3A92"/>
    <w:rsid w:val="003C141B"/>
    <w:rsid w:val="003C6957"/>
    <w:rsid w:val="003D40D8"/>
    <w:rsid w:val="003D499D"/>
    <w:rsid w:val="00413731"/>
    <w:rsid w:val="00427FBE"/>
    <w:rsid w:val="004335CD"/>
    <w:rsid w:val="00446B54"/>
    <w:rsid w:val="0049451D"/>
    <w:rsid w:val="004B6C6C"/>
    <w:rsid w:val="004C1500"/>
    <w:rsid w:val="004E203E"/>
    <w:rsid w:val="00530C19"/>
    <w:rsid w:val="00535BC4"/>
    <w:rsid w:val="0055795C"/>
    <w:rsid w:val="00573BDF"/>
    <w:rsid w:val="005A256A"/>
    <w:rsid w:val="005A5510"/>
    <w:rsid w:val="005B089B"/>
    <w:rsid w:val="005B35E0"/>
    <w:rsid w:val="005E7DAD"/>
    <w:rsid w:val="005F038F"/>
    <w:rsid w:val="00621B59"/>
    <w:rsid w:val="0063352E"/>
    <w:rsid w:val="00653049"/>
    <w:rsid w:val="006553B9"/>
    <w:rsid w:val="00661BEA"/>
    <w:rsid w:val="00670B3A"/>
    <w:rsid w:val="00696D53"/>
    <w:rsid w:val="006A0A23"/>
    <w:rsid w:val="006B77AE"/>
    <w:rsid w:val="006C3DB7"/>
    <w:rsid w:val="006D5A89"/>
    <w:rsid w:val="006D7E68"/>
    <w:rsid w:val="006E0577"/>
    <w:rsid w:val="00726564"/>
    <w:rsid w:val="00726E4F"/>
    <w:rsid w:val="00752ED7"/>
    <w:rsid w:val="00766B14"/>
    <w:rsid w:val="00776CEF"/>
    <w:rsid w:val="00777485"/>
    <w:rsid w:val="007864C0"/>
    <w:rsid w:val="00792707"/>
    <w:rsid w:val="007C7B00"/>
    <w:rsid w:val="00803F02"/>
    <w:rsid w:val="00826351"/>
    <w:rsid w:val="008267DE"/>
    <w:rsid w:val="00835165"/>
    <w:rsid w:val="00847BFF"/>
    <w:rsid w:val="00857082"/>
    <w:rsid w:val="00877F36"/>
    <w:rsid w:val="008909F1"/>
    <w:rsid w:val="0093706B"/>
    <w:rsid w:val="0096478C"/>
    <w:rsid w:val="00974836"/>
    <w:rsid w:val="00990257"/>
    <w:rsid w:val="00992FAC"/>
    <w:rsid w:val="009A3964"/>
    <w:rsid w:val="009D0E03"/>
    <w:rsid w:val="009F3E37"/>
    <w:rsid w:val="009F4566"/>
    <w:rsid w:val="009F6812"/>
    <w:rsid w:val="009F71BC"/>
    <w:rsid w:val="00A17190"/>
    <w:rsid w:val="00A551D6"/>
    <w:rsid w:val="00A6586C"/>
    <w:rsid w:val="00A65B60"/>
    <w:rsid w:val="00A84647"/>
    <w:rsid w:val="00AB2599"/>
    <w:rsid w:val="00AC7092"/>
    <w:rsid w:val="00AD2C76"/>
    <w:rsid w:val="00AF05AE"/>
    <w:rsid w:val="00B02F12"/>
    <w:rsid w:val="00B06958"/>
    <w:rsid w:val="00B52637"/>
    <w:rsid w:val="00B8371A"/>
    <w:rsid w:val="00BA1EBE"/>
    <w:rsid w:val="00BB3B4B"/>
    <w:rsid w:val="00C03BA2"/>
    <w:rsid w:val="00C30622"/>
    <w:rsid w:val="00C32985"/>
    <w:rsid w:val="00C7188B"/>
    <w:rsid w:val="00CA50C6"/>
    <w:rsid w:val="00CE1C8F"/>
    <w:rsid w:val="00D065C5"/>
    <w:rsid w:val="00D255D2"/>
    <w:rsid w:val="00D27A3B"/>
    <w:rsid w:val="00D56F19"/>
    <w:rsid w:val="00D60706"/>
    <w:rsid w:val="00D67293"/>
    <w:rsid w:val="00D70600"/>
    <w:rsid w:val="00D70A7C"/>
    <w:rsid w:val="00D83B00"/>
    <w:rsid w:val="00D85242"/>
    <w:rsid w:val="00DC06B0"/>
    <w:rsid w:val="00DC06E1"/>
    <w:rsid w:val="00DF53D4"/>
    <w:rsid w:val="00E11E4C"/>
    <w:rsid w:val="00E304A1"/>
    <w:rsid w:val="00E40EFA"/>
    <w:rsid w:val="00E61F75"/>
    <w:rsid w:val="00E80932"/>
    <w:rsid w:val="00E97C9F"/>
    <w:rsid w:val="00EA398E"/>
    <w:rsid w:val="00ED39DF"/>
    <w:rsid w:val="00F00F36"/>
    <w:rsid w:val="00F03C04"/>
    <w:rsid w:val="00F17208"/>
    <w:rsid w:val="00F24807"/>
    <w:rsid w:val="00F52E2F"/>
    <w:rsid w:val="00F75A36"/>
    <w:rsid w:val="00F85714"/>
    <w:rsid w:val="00F90E07"/>
    <w:rsid w:val="00FC4BFC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C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7D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362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6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2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7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76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67DE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table" w:styleId="TableGrid">
    <w:name w:val="Table Grid"/>
    <w:basedOn w:val="TableNormal"/>
    <w:uiPriority w:val="59"/>
    <w:rsid w:val="008267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053EB4-9DB5-B241-BE6F-F8CDC76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Myint, Katie</dc:creator>
  <cp:keywords/>
  <dc:description/>
  <cp:lastModifiedBy>srilakshmi sharma</cp:lastModifiedBy>
  <cp:revision>7</cp:revision>
  <dcterms:created xsi:type="dcterms:W3CDTF">2018-09-29T10:36:00Z</dcterms:created>
  <dcterms:modified xsi:type="dcterms:W3CDTF">2018-10-06T21:42:00Z</dcterms:modified>
</cp:coreProperties>
</file>